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194 vom 14. Dezember 2022</w:t>
      </w:r>
    </w:p>
    <w:p>
      <w:r>
        <w:t>GR Gerichte, 2022-12-14, DE</w:t>
      </w:r>
    </w:p>
    <w:p>
      <w:r>
        <w:rPr>
          <w:b/>
        </w:rPr>
        <w:t xml:space="preserve">Quelle: </w:t>
      </w:r>
      <w:r>
        <w:t>https://mcp.opencaselaw.ch/entscheid/gr_gerichte_ZK1 2022 194</w:t>
      </w:r>
    </w:p>
    <w:p>
      <w:r>
        <w:t>FR: GR_GERICHTE ZK1 2022 194 du 14 décembre 2022</w:t>
      </w:r>
    </w:p>
    <w:p>
      <w:r>
        <w:t>IT: GR_GERICHTE ZK1 2022 194 del 14 dicembre 2022</w:t>
      </w:r>
    </w:p>
    <w:p>
      <w:pPr>
        <w:pStyle w:val="Heading2"/>
      </w:pPr>
      <w:r>
        <w:t>Regeste</w:t>
      </w:r>
    </w:p>
    <w:p>
      <w:r>
        <w:t>fürsorgerische Unterbringung | KES Fürsorgerische Unterbringung</w:t>
      </w:r>
    </w:p>
    <w:p>
      <w:pPr>
        <w:pStyle w:val="Heading2"/>
      </w:pPr>
      <w:r>
        <w:t>Erwägungen</w:t>
      </w:r>
    </w:p>
    <w:p>
      <w:r>
        <w:rPr>
          <w:b/>
        </w:rPr>
        <w:t>E. 1</w:t>
      </w:r>
    </w:p>
    <w:p>
      <w:r>
        <w:t>Gegenstand des vorliegenden Verfahrens ist eine fürsorgerische Unterbrin- gung (Art. 426 ff. ZGB). Das Kantonsgericht von Graubünden ist hierfür einzige kantonale Beschwerdeinstanz (Art. 439 Abs. 1 Ziff. 1 ZGB i.V.m. Art. 60 Abs. 1 EGzZGB [BR 210.100]), womit es auch zur Beurteilung der vorliegenden Be- schwerde zuständig ist. Die Frist zur Anrufung des Gerichts beträgt zehn Tage seit Mitteilung des Entscheids (Art. 439 Abs. 1 und 2 ZGB sowie Art. 450b Abs. 2 ZGB). Mit der unterzeichneten Eingabe vom 5. Dezember 2022 wurde besagte Frist gewahrt (act. 01). Auf die frist- und formgerecht anhängig gemachte Be- schwerde ist demnach einzutreten. 2.1. Für das Verfahren vor der gerichtlichen Beschwerdeinstanz finden bei einer fürsorgerischen Unterbringung gemäss Art. 439 Abs. 3 ZGB die Art. 450 ff. ZGB sinngemäss Anwendung.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 stellt (Lorenz Droese, in: Geiser/Fountoulakis [Hrsg.], Basler Kommentar, Zivilge- setzbuch I, 7. Aufl., Basel 2022, N 13 zu Art. 450 ZGB m.w.H.). Dies gilt nament- lich für die in Art. 446 ZGB verankerte uneingeschränkte Untersuchungs- und Offi- zialmaxime (Abs. 1 und 3) und das an gleicher Stelle festgeschriebene Prinzip der Rechtsanwendung von Amtes wegen (Abs. 4). Diese Verfahrensgrundsätze sind auch auf die Verfahren vor der gerichtlichen Beschwerdeinstanz anwendbar, wo- bei es im kantonalen Rechtsmittelverfahren zu punktuellen Einschränkungen kommt. So kommt etwa die Offizialmaxime nur im Rahmen des Anfechtungsobjek- tes zum Tragen (BGer 5A_532/2020 v. 22.7.2020 E. 2; Luca Maranta, in: Gei- ser/Fountoulakis [Hrsg.], Basler Kommentar, Zivilgesetzbuch I, 7. Aufl., Basel 2022, N 1 f. sowie N 40 ff. zu Art. 446 ZGB). Aus Art. 450a ZGB ergibt sich schliesslich, dass das Gericht Tat- und Rechtsfragen wie auch die Angemessen- 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Thomas Geiser/Mario Etzensberger, in: Geiser/Fountoulakis [Hrsg.], Basler Kommentar, Zivilgesetzbuch I, 7. Aufl., Ba-</w:t>
      </w:r>
    </w:p>
    <w:p>
      <w:r>
        <w:rPr>
          <w:b/>
        </w:rPr>
        <w:t>E. 4</w:t>
      </w:r>
    </w:p>
    <w:p>
      <w:r>
        <w:t>/ 12 sel 2022, N 48 ff. zu Art. 439 ZGB; Thomas Geiser, in: Geiser/Fountoulakis [Hrsg.], Basler Kommentar, Zivilgesetzbuch I, 7. Aufl., Basel 2022, N 19 zu Art. 450e ZGB). Vorliegend wurde ein psychiatrisches Gutachten angeordnet. Das Kurzgutachten wurde von Dr. med. C._____, Fachärztin für Psychiatrie und Psychotherapie FMH, am 12. Dezember 2022 erstattet. Dr. med. C._____ hat den Beschwerdeführer am</w:t>
      </w:r>
    </w:p>
    <w:p>
      <w:r>
        <w:rPr>
          <w:b/>
        </w:rPr>
        <w:t>E. 4.1</w:t>
      </w:r>
    </w:p>
    <w:p>
      <w:r>
        <w:t>Gemäss Art. 426 Abs. 1 ZGB darf eine Person, welche an einer psychi- schen Störung oder an einer geistigen Behinderung leidet oder schwer verwahr- lost ist, in einer geeigneten Einrichtung untergebracht werden, wenn die nötige Behandlung oder Betreuung nicht anders erfolgen kann. Die Belastung und der Schutz von Angehörigen und Dritten sind zu berücksichtigen (Abs. 2). Die betrof- fene Person wird entlassen, sobald die Voraussetzungen der Unterbringung nicht mehr erfüllt sind (Abs. 3). Die Massnahme gelangt zur Anwendung, wenn eine Person der persönlichen Fürsorge oder Pflege bedarf (vgl. Geiser/Etzensberger, a.a.O., N 6 zu Art. 426 – 439 ZGB). Die fürsorgerische Unterbringung dient dem Schutz der betroffenen Person und nicht der Umgebung (BGE 140 III 101 E. 6.2.3; vgl. dazu auch Botschaft zur Änderung des Schweizerischen Zivilgesetzbuches [Erwachsenenschutz, Personenrecht und Kindesrecht] vom 28. Juni 2006, BBl 2006 7001, S 7062 [zit.: Botschaft]). Für die Anordnung einer fürsorgerischen Unterbringung allein wegen Fremdgefährdung bildet Art. 426 ZGB keine genügen- de gesetzliche Grundlage. Mit anderen Worten darf eine Fremdgefährdung für sich alleine nie ausschlaggebend für eine fürsorgerische Unterbringung sein (BGE 145 III 441 E. 8.3 f. m.w.H.). 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 ung. Ferner wird vorausgesetzt, dass der Person die nötige Behandlung oder Be- treuung nicht auf andere Weise als durch eine Einweisung beziehungsweise Zurückbehaltung in einer Einrichtung gewährt werden kann. Gesetzlich verlangt ist schliesslich eine geeignete Einrichtung (vgl. BGer 5A_288/2016 v. 11.7.2016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 ner solchen ist die freiheitsbeschränkende Unterbringung aber nur gesetzeskon- form, wenn der Zweck der Unterbringung nicht mit einer milderen Massnahme er- reicht werden kann (Verhältnismässigkeitsprinzip) und die Unterbringung für den</w:t>
      </w:r>
    </w:p>
    <w:p>
      <w:r>
        <w:t>6 / 12 angestrebten Zweck auch tauglich ist (vgl. Geiser/Etzensberger, a.a.O., N 7 zu Art. 426 ZGB). 4.2.1. In einem ersten Schritt ist zu prüfen, ob der Beschwerdeführer an einem der in Art. 426 Abs. 1 ZGB genannten Schwächezustände leidet, welcher überdies eine Betreuung und Behandlung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 nommen und entspricht der Klassifikation der WHO (ICD [International Classifica- tion of Disturbances]; vgl. Geiser/Etzensberger, a.a.O., N 15 f. zu Art. 426 ZGB). 4.2.2. Der Beschwerdeführer wurde am 3. Dezember 2022 mit der Ambulanz in die Notaufnahme der Klinik D._____ gebracht, nachdem er gemäss Angaben der Sanitäter lautstark gefeiert und sich Mietern des Wohnblocks gegenüber unange- messen verhalten habe (act. 04.2). Die Sanitäter erklärten, sie hätten den Be- schwerdeführer bei ihrem Eintreffen psychotisch und verwirrt vorgefunden; er ha- be Zwangsimpulse gezeigt (ibid). Seit 2008 wurden beim Beschwerdeführer meh- rere Diagnosen gestellt, wie dem Bericht der PDGR zu entnehmen ist. Es sind dies im Einzelnen die folgenden (dazu act. 04): Schizotype Störung (ICD-10: F21), vorwiegend Zwangshandlungen (Zwangsrituale; ICD-10: F42.1), leichte Intelli- genzminderung: Keine oder geringfügige Verhaltensstörung (ICD-10: F70.0), Sprechstörungen (Tonisches Initialstottern, ICD-10: R47.8). Vermerkt ist ebenfalls, dass der Beschwerdeführer im November 2019 eine epidurale Blutung erlitten hat und dann eine Kraniotomie vorgenommen wurde (neurochirurgische Eröffnung des knöchernen Schädels) (ICD-10: S06.4). Aus den Akten der PDGR ergeht wei- ter, dass sich der Beschwerdeführer bereits im November 2019 für acht Tage frei- willig in stationäre Behandlung begeben hat. Dies um die selbständig abgesetzte Medikation bei vorbekannter schizotyper Störung wieder einzustellen (act. 04.5). Anfang Dezember 2019 wurde der Beschwerdeführer wegen Verdachts auf psy- chotische Symptome fürsorgerisch untergebracht (act. 04.4). Mitte Mai 2020 mel- dete sich der Beschwerdeführer wiederum freiwillig bei den PDGR – zur statio- nären Behandlung aufgrund akuter Suizidalität während zweier Wochen. Die Gutachterin Dr. med. C._____ bestätigte die Diagnose einer schizotypen Störung und fügte an, es handle sich aktuell um eine akute schizophreniforme psychotische Störung (ICD-10: F23.2; act. 06, Frage 1). Demzufolge ist gutachter- lich bestätigt, dass der Beschwerdeführer an einer psychischen Störung bzw. an einem Schwächezustand im Sinne von Art. 426 Abs. 1 ZGB leidet.</w:t>
      </w:r>
    </w:p>
    <w:p>
      <w:r>
        <w:t>7 / 12 4.3.1. Der soeben dargelegte Schwächezustand des Beschwerdeführers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N 22 ff. zu Art. 426 ZGB). Eine Unterbrin- 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 ser/Etzensberger, a.a.O., N 24 zu Art. 426 ZGB). Der Grundsatz der Verhältnis- mässigkeit verlangt, dass eine fürsorgerische Unterbringung nur verfügt bezie- 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 ziehungsweise die Betreuung unterbleibe (BGE 140 III 101 E. 6.2.2; 140 III 105 E. 2.4). 4.3.2. Laut den behandelnden Ärzten des Beschwerdeführers habe man in Erfah- rung bringen können, dass die Medikation vom Beschwerdeführer ungefähr drei Wochen vor der fürsorgerischen Unterbringung abgesetzt worden sei. Weiter kann dem Bericht vom 7. Dezember 2022 entnommen werden, der Beschwerdeführer präsentiere sich psychotisch mit Vergiftungsideen und fremdaggressiv, so dass eine Notfallbehandlung habe durchgeführt werden müssen. Er zeige sich nach wie vor angetrieben, bedrohlich und beleidigend. Er laufe etwa splitternackt über die Station. Zwar nehme er grösstenteils freiwillig die ihm angebotene Medikation von Risperdal und Depakine Chrono ein, so dass bisher noch keine Verordnung einer Behandlung ohne Zustimmung erforderlich geworden sei. Ungeachtet dessen, sei keine Krankheitseinsicht vorhanden. Zusammenfassend befinde sich der Be- schwerdeführer weiterhin in einem psychotischen Zustand, der dringlich einer sta- tionären Behandlung und der Reetablierung der Medikation bedürfe. Weniger ein- schneidende Massnahmen seien aktuell keine ersichtlich, erklären die behandeln- den Ärzte abschliessend (act. 04). 4.3.3. Zu beachten ist die Vorgabe von Art. 439 Abs. 3 ZGB i.V.m. Art. 450e Abs. 3 ZGB, wonach sich der Beschwerdeentscheid bei psychischen Störungen</w:t>
      </w:r>
    </w:p>
    <w:p>
      <w:r>
        <w:rPr>
          <w:b/>
        </w:rPr>
        <w:t>E. 4.4</w:t>
      </w:r>
    </w:p>
    <w:p>
      <w:r>
        <w:t>Die Klinik D._____ ist für die konkret notwendige Behandlung und Betreu- ung des Beschwerdeführers eine geeignete Einrichtung (BGE 114 II 213 E. 7; 112</w:t>
      </w:r>
    </w:p>
    <w:p>
      <w:r>
        <w:rPr>
          <w:b/>
        </w:rPr>
        <w:t>E. 8</w:t>
      </w:r>
    </w:p>
    <w:p>
      <w:r>
        <w:t>/ 12 auf ein Sachverständigengutachten abzustützen hat. Einleitend stellte Dr. med. C._____ in ihrem Gutachten fest, dass der Beschwerdeführer infolge Ab- setzens der psychopharmakologischen Medikation ein angetrieben psychotisches Zustandsbild entwickelt habe. Damit einhergehend habe er sich sozial unange- messen verhalten (nächtliche Ruhestörung, Distanzlosigkeit, Entblössung, verbale Bedrohung), wodurch Dritte deutlich beeinträchtigt worden seien. Bei der Aufnah- me in die Klinik D._____ habe der Beschwerdeführer ausserdem davon gespro- chen, dass alles mit Bakterien verseucht sei. Er habe deshalb das Essen, Trinken und Sitzen verweigert. Aufgrund seines Erregungszustandes seien eine Isolation, Fixierung und Zwangsmedikation notwendig gewesen. Wohl habe der Beschwer- deführer sich im Rahmen der stationären Behandlung teilweise kooperativ gezeigt, sei allerdings weiterhin angetrieben mit unangemessenem, impulsivem und di- stanzlosem Verhalten. So sei er etwa nackt durch die Station gelaufen und habe seinen eigenen Urin und Ejakulat getrunken (act. 06). Bei der persönlichen Untersuchung am 8. Dezember 2022 habe sich der Be- schwerdeführer rasch erregt gezeigt, mithin ohne jede Krankheits- und Behand- lungseinsicht, schildert Dr. med. C._____. Er nehme die angebotene Medikation zeitweise freiwillig ein, zeitweise verweigere er die Einnahme. Grundsätzlich sei er also zur Kooperation mit der Behandlung fähig, benötige aber aktuell noch eine intensive Betreuung auf der geschlossenen Station. Das akut psychotische und angetriebene Zustandsbild bedarf dem Gutachten zufolge ausserdem unbedingt der Behandlung mit einer adäquaten antipsychotischen und stimmungsstabilisie- renden Medikation. Es habe sich in der Vergangenheit nämlich bereits gezeigt, dass eine adäquate medikamentöse Behandlung die gesamte psychotische Sym- ptomatik zur Remission bringe und dem Beschwerdeführer ein selbständiges Le- ben erlaube (act. 06, insb. Frage 2). Die Gutachterin hält dafür, dass ein Unterbleiben der Behandlung des Beschwer- deführers vor dem Hintergrund des teilweise vorhanden gewesenen Vergiftungs- wahns sein eigenes Leben gefährden würde. Denkbar sei etwa, dass der Be- schwerdeführer infolge der psychotischen Störung das Essen und Trinken gänz- lich unterlasse oder stattdessen ungeeignete Nahrung aufnehme und sich damit selbst schädige. Ebenfalls erblickt die Gutachterin die Möglichkeit der Selbstge- fährdung darin begründet, dass der Beschwerdeführer durch seinen psychoti- schen Zustand Situationen verkenne. Das distanzlose, zeitweise laute und auch fremdaggressiv-bedrohliche Verhalten stelle ausserdem eine Belastung und unter Umständen auch eine Gefährdung für Mitmenschen in seiner näheren Umgebung dar. Wie sich im Rahmen der aktuellen stationären Behandlung gezeigt habe, sei</w:t>
      </w:r>
    </w:p>
    <w:p>
      <w:r>
        <w:rPr>
          <w:b/>
        </w:rPr>
        <w:t>E. 9</w:t>
      </w:r>
    </w:p>
    <w:p>
      <w:r>
        <w:t>/ 12 das Risiko, dass ein derartiges Verhalten tatsächlich auch gezeigt werde, sehr hoch. Auch während der psychiatrischen Untersuchung habe sich der Beschwer- deführer kurzfristig bedrohlich gezeigt (act. 06, insb. Frage 3). 4.3.4. Bei der Entscheidfindung hat die Beschwerdeinstanz auf den Zustand des Beschwerdeführers im Zeitpunkt der Gerichtsverhandlung am 14. Dezember 2022 abzustellen. Unmittelbar nach Eröffnung der Verhandlung (und auch wiederholt während der Verhandlung) forderte der Beschwerdeführer eindringlich, man möge ihn nach Hause lassen, da er Angst habe in der Klinik D._____. In der Folge be- antwortete er die Fragen des Gerichts, wobei ihm das Sprechen schwer fiel. Ver- einzelt wechselte der Beschwerdeführer das Thema, ohne dabei den Kontext zu erläutern, wobei seine Ausführungen ab und an auch etwas wirr waren. Zwar for- derte er mehrmals mit Nachdruck eine Aufhebung der fürsorgerischen Unterbrin- gung und schilderte, dass er Angst habe. Auch sein Vater habe sich aus Angst vor der Klinik D._____ umgebracht. Der Beschwerdeführer wurde während der Ver- handlung weder wütend noch laut und verhielt sich insgesamt angemessen. Er räumte auf Nachfrage des Vorsitzenden ein, auch weiterhin Angst davor zu haben, vergiftet zu werden, und aufgrund dieser Angst nichts zu essen – es sei ihm des- wegen schlecht. Immerhin nimmt er gemäss seinen Angaben Kaffee, Wasser und Milch zu sich (act. 10). Krankheits- und Behandlungseinsicht ist nach Auffassung des Kantonsgerichts beim Beschwerdeführer nach Auffassung des Gerichts auch weiterhin keine vor- handen. Gleichwohl erklärte er, die Medikamente, welche er derzeit einnehme (ak- tuell seien dies Depakine, Risperidon und Psychopax), auch nach einem Austritt weiterhin zu nehmen. Dabei ist freilich unklar, ob er dies nur deshalb zusicherte, um eine Aufhebung der fürsorgerischen Unterbringung zu erwirken. Gleichzeitig zeigte sich der Beschwerdeführer nämlich davon überzeugt, dass die Medikamen- te ursächlich für seine jahrelangen Rückenschmerzen seien. Die Schmerzen seien nach Absetzen der Medikamente nämlich verschwunden. Für das Gericht unge- wiss ist, ob der Beschwerdeführer über ein soziales Umfeld verfügt, welches ihn bei der Einnahme der Medikamente unterstützen könnte. Etliche Male erwähnte er seine Freundin E._____, welche ihn verlassen habe und nun wieder bei ihm woh- ne. Gemäss Angaben des Klinikpersonals hat ihn die Freundin aber nicht in der Klinik besucht (act. 06 [Angaben des zuständigen Pflegers F._____]). Zu seiner Mutter habe er keinen Kontakt und die Schwester sei nach G._____ ausgewan- dert, erklärte der Beschwerdeführer dem Gericht. Mit den Nachbarn scheint er ein zwiespältiges Verhältnis zu haben: Zunächst erklärte er, die neun Nachbarn wür-</w:t>
      </w:r>
    </w:p>
    <w:p>
      <w:r>
        <w:rPr>
          <w:b/>
        </w:rPr>
        <w:t>E. 10</w:t>
      </w:r>
    </w:p>
    <w:p>
      <w:r>
        <w:t>/ 12 den ihm sicherlich helfen, bevor er gleich danach feststellte, dass er in einem Ir- renhaus wohne (act. 10). Zusammenfassend verfügt der Beschwerdeführer demnach weder über Krank- heits- und Behandlungseinsicht noch ist ein stabiles Umfeld vorhanden, welches ihn bei der Genesung unterstützen und eine angemessene Nachbetreuung sicher- stellen könnte. Die Ausführungen der Gutachterin, wonach die medikamentöse Behandlung die psychotischen Symptome zur Remission bringe, sind für das Kan- tonsgericht nachvollziehbar, zumal sich der Beschwerdeführer an der Hauptver- handlung – nahezu eine Woche nach der Begutachtung – manchmal zwar leicht agitiert, aber grundsätzlich sozial angemessen verhielt. 4.3.5. Die medikamentöse Behandlung der psychischen Störung sowie eine in- tensive Betreuung des Beschwerdeführers im Rahmen einer stationären Therapie auf der geschlossenen Station der PDGR halten sowohl die behandelnden Ärzte (oben E. 4.3.2) als auch die klinikunabhängige Gutachterin (oben E. 4.3.3) für notwendig. Die konkrete Selbstgefährdung des Beschwerdeführers bei Unterblei- ben der Behandlung und Betreuung ergibt sich unter anderem aus dem psychoti- schen Verkennen von Situationen und auch aus dem Vergiftungswahn. Wie gese- hen, könnte letzteres dazu führen, dass sich der Beschwerdeführer entweder Nah- rung und Flüssigkeit gar nicht zuführt oder im Gegenteil gar schädliche Substan- zen zu sich nimmt. Neben dieser akuten (unter Umständen lebensbedrohlichen) Selbstgefährdung geht vom Beschwerdeführer laut dem Sachverständigengutach- ten auch eine Fremdgefährdung aus. Zwar dient eine fürsorgerische Unterbrin- gung immer in erster Linie dem Schutz der betroffenen Person. Indem der Be- schwerdeführer bedrohliches und fremdaggressives Verhalten an den Tag legt, ist eine Gefährdung seiner selbst in den damit möglicherweise provozierten Notwehr- handlungen zu erblicken. Bezweckt wird mit der fürsorgerischen Unterbringung die Herstellung einer Com- pliance mit der psychiatrischen Behandlung und damit einhergehend eine Remis- sion der psychotischen Symptome. Dadurch soll ein selbständiges Leben für den Beschwerdeführer bei angemessener ambulanter psychiatrischer Behandlung er- möglicht werden (act. 06, Frage 7). Dass sich die fürsorgerische Unterbringung als Massnahme für die Erreichung dieses Ziels eignet, ist gutachterlich ausgewiesen. Es sind gemäss Gutachten ausserdem keine milderen und gleichermassen wirk- samen Mittel ersichtlich (act. 06, Frage 2 und 5).</w:t>
      </w:r>
    </w:p>
    <w:p>
      <w:r>
        <w:rPr>
          <w:b/>
        </w:rPr>
        <w:t>E. 11</w:t>
      </w:r>
    </w:p>
    <w:p>
      <w:r>
        <w:t>/ 12 II 486 E. 4c; act. 06, Frage 6). Mit Blick auf die Verhältnismässigkeit der Mass- nahme ist im vorliegenden Kontext darauf hinzuweisen, dass der Beschwerdefüh- rer durch die fürsorgerische Unterbringung nicht zuletzt auch vor einem sich selbst entwürdigenden Verhalten im psychotischem Zustand – etwa durch ein Entblös- sen oder durch anderweitig distanzloses Verhalten gegenüber Dritten – geschützt werden kann. Die fürsorgerische Unterbringung vermag als Erwachsenenschutz- massnahme nicht zuletzt also auch die Würde des Beschwerdeführers zu wahren. Unter diesen Umständen erweist sich die Massnahme insgesamt auch materiell als rechtskonform. 5. Im Ergebnis entspricht die fürsorgerische Unterbringung vom 3. Dezember 2022 den gesetzlichen Vorgaben und die dagegen erhobene Beschwerde erweist sich als unbegründet. Sie ist folglich abzuweisen. 6. Die Kosten des Beschwerdeverfahrens belaufen sich auf insgesamt CHF 2'562.00. Sie setzen sich zusammen aus einer Gerichtsgebühr von CHF 1'500.00 (Art. 8 ff. VGZ [BR 320.210]) und CHF 1'062.00 Gutachterkosten (act. 06.1). Die Erhebung der Verfahrenskosten richtet sich nach dem Prinzip des Obsiegens und Unterliegens (Art. 63 Abs. 5 EGzZGB i.V.m. Art. 106 Abs. 1 ZPO). Da der Beschwerde gegen die fürsorgerische Unterbringung vorliegend kein Erfolg beschieden war, gehen die Kosten grundsätzlich zu Lasten des Beschwerdefüh- rers. Ein Abrücken von diesem Grundsatz ist bei Vorliegen besonderer Umstände möglich (Art. 63 Abs. 3 ZGB). Bei Erwachsenenschutzmassnahmen liegen beson- dere Umstände gemäss Art. 28 Abs. 1 lit. d KESV (BR 215.010) vor, sofern durch die Erhebung von Verfahrenskosten die in den Ausführungsbestimmungen zum Unterstützungsgesetz enthaltenen Vermögensfreigrenzen unterschritten würden. Bei Einzelpersonen beläuft sich diese Vermögensfreigrenze auf CHF 4'000.00 (Art. 5 Abs. 1 lit. a ABzUG [BR 546.270]). Das Einkommen des Beschwerdefüh- rers setzt sich gemäss seinen Angaben aus einer Invalidenrente und Ergänzungs- leistungen zusammen. Er verfügt zudem über kein Vermögen (act. 10). Aufgrund dieser Umstände gehen die Kosten trotz des Verfahrensausgangs zu Lasten des Kantons Graubünden.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